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F60CD4">
        <w:rPr>
          <w:rFonts w:hint="eastAsia"/>
        </w:rPr>
        <w:t>「</w:t>
      </w:r>
      <w:r w:rsidR="00554246">
        <w:rPr>
          <w:rFonts w:hint="eastAsia"/>
        </w:rPr>
        <w:t>島しょ地域を活用した縁結び観光プロジェクトモニターツアー業務委託</w:t>
      </w:r>
      <w:r w:rsidR="00F60CD4">
        <w:rPr>
          <w:rFonts w:hint="eastAsia"/>
          <w:szCs w:val="21"/>
        </w:rPr>
        <w:t>」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5424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61C3F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2017-04-17T05:27:00Z</dcterms:created>
  <dcterms:modified xsi:type="dcterms:W3CDTF">2017-04-17T05:27:00Z</dcterms:modified>
</cp:coreProperties>
</file>